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68713" w14:textId="77777777" w:rsidR="00D23DD6" w:rsidRDefault="00D23DD6" w:rsidP="00D23DD6"/>
    <w:p w14:paraId="63A8B965" w14:textId="77777777" w:rsidR="00D23DD6" w:rsidRDefault="00D23DD6" w:rsidP="00D23DD6">
      <w:pPr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3125F" wp14:editId="546472F1">
                <wp:simplePos x="0" y="0"/>
                <wp:positionH relativeFrom="column">
                  <wp:posOffset>1295400</wp:posOffset>
                </wp:positionH>
                <wp:positionV relativeFrom="paragraph">
                  <wp:posOffset>129540</wp:posOffset>
                </wp:positionV>
                <wp:extent cx="4171950" cy="1200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85131" w14:textId="77777777" w:rsidR="00D23DD6" w:rsidRPr="00D746C9" w:rsidRDefault="00D23DD6" w:rsidP="00D23D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746C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BUSINESS ARCHIVES COUNCIL </w:t>
                            </w:r>
                          </w:p>
                          <w:p w14:paraId="444F6F23" w14:textId="77777777" w:rsidR="00D23DD6" w:rsidRPr="00D746C9" w:rsidRDefault="002C5038" w:rsidP="00D23DD6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EMERGENCY </w:t>
                            </w:r>
                            <w:r w:rsidR="00D23DD6" w:rsidRPr="00D746C9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GRANT FOR BUSINESS</w:t>
                            </w:r>
                            <w:r w:rsidR="00D23DD6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3DD6" w:rsidRPr="00D746C9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ARCHIVES </w:t>
                            </w:r>
                          </w:p>
                          <w:p w14:paraId="36675D3E" w14:textId="77777777" w:rsidR="00D23DD6" w:rsidRDefault="00D23DD6" w:rsidP="00D23DD6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14:paraId="3670F0F6" w14:textId="77777777" w:rsidR="00D23DD6" w:rsidRPr="00856608" w:rsidRDefault="00D23DD6" w:rsidP="00856608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3125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10.2pt;width:328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" stroked="f">
                <v:textbox>
                  <w:txbxContent>
                    <w:p w14:paraId="0FF85131" w14:textId="77777777" w:rsidR="00D23DD6" w:rsidRPr="00D746C9" w:rsidRDefault="00D23DD6" w:rsidP="00D23DD6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D746C9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BUSINESS ARCHIVES COUNCIL </w:t>
                      </w:r>
                    </w:p>
                    <w:p w14:paraId="444F6F23" w14:textId="77777777" w:rsidR="00D23DD6" w:rsidRPr="00D746C9" w:rsidRDefault="002C5038" w:rsidP="00D23DD6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EMERGENCY </w:t>
                      </w:r>
                      <w:r w:rsidR="00D23DD6" w:rsidRPr="00D746C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GRANT FOR BUSINESS</w:t>
                      </w:r>
                      <w:r w:rsidR="00D23DD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D23DD6" w:rsidRPr="00D746C9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ARCHIVES </w:t>
                      </w:r>
                    </w:p>
                    <w:p w14:paraId="36675D3E" w14:textId="77777777" w:rsidR="00D23DD6" w:rsidRDefault="00D23DD6" w:rsidP="00D23DD6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14:paraId="3670F0F6" w14:textId="77777777" w:rsidR="00D23DD6" w:rsidRPr="00856608" w:rsidRDefault="00D23DD6" w:rsidP="00856608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7298" w:dyaOrig="10485" w14:anchorId="2C9A7C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pt;height:110pt" o:ole="" fillcolor="window">
            <v:imagedata r:id="rId7" o:title=""/>
          </v:shape>
          <o:OLEObject Type="Embed" ProgID="MSPhotoEd.3" ShapeID="_x0000_i1025" DrawAspect="Content" ObjectID="_1677909763" r:id="rId8"/>
        </w:object>
      </w:r>
    </w:p>
    <w:p w14:paraId="5ADD3B32" w14:textId="77777777" w:rsidR="00D23DD6" w:rsidRDefault="00D23DD6" w:rsidP="00D23DD6">
      <w:pPr>
        <w:jc w:val="center"/>
        <w:rPr>
          <w:i/>
        </w:rPr>
      </w:pPr>
    </w:p>
    <w:p w14:paraId="7434CF64" w14:textId="77777777" w:rsidR="00D23DD6" w:rsidRDefault="00D23DD6" w:rsidP="00D23DD6">
      <w:pPr>
        <w:jc w:val="center"/>
        <w:rPr>
          <w:i/>
        </w:rPr>
      </w:pPr>
    </w:p>
    <w:p w14:paraId="2905348D" w14:textId="77777777" w:rsidR="00D23DD6" w:rsidRPr="008C32B2" w:rsidRDefault="00D23DD6" w:rsidP="00D23DD6">
      <w:pPr>
        <w:rPr>
          <w:rFonts w:ascii="Times New Roman" w:hAnsi="Times New Roman" w:cs="Times New Roman"/>
          <w:lang w:eastAsia="en-GB"/>
        </w:rPr>
      </w:pPr>
      <w:r w:rsidRPr="00856608">
        <w:rPr>
          <w:b/>
          <w:bCs/>
          <w:lang w:val="en-US"/>
        </w:rPr>
        <w:t xml:space="preserve">Application form (in </w:t>
      </w:r>
      <w:r w:rsidRPr="00856608">
        <w:rPr>
          <w:b/>
          <w:bCs/>
          <w:i/>
          <w:lang w:val="en-US"/>
        </w:rPr>
        <w:t>Word</w:t>
      </w:r>
      <w:r w:rsidRPr="00856608">
        <w:rPr>
          <w:b/>
          <w:bCs/>
          <w:lang w:val="en-US"/>
        </w:rPr>
        <w:t xml:space="preserve">) and </w:t>
      </w:r>
      <w:r w:rsidR="008968D8">
        <w:rPr>
          <w:b/>
          <w:bCs/>
          <w:lang w:val="en-US"/>
        </w:rPr>
        <w:t xml:space="preserve">supporting </w:t>
      </w:r>
      <w:r w:rsidRPr="00856608">
        <w:rPr>
          <w:b/>
          <w:bCs/>
          <w:lang w:val="en-US"/>
        </w:rPr>
        <w:t xml:space="preserve">enclosures should be sent by email to </w:t>
      </w:r>
      <w:r w:rsidR="001E09F7">
        <w:rPr>
          <w:b/>
          <w:bCs/>
          <w:lang w:val="en-US"/>
        </w:rPr>
        <w:t xml:space="preserve">BAC Secretary: </w:t>
      </w:r>
      <w:hyperlink r:id="rId9" w:tgtFrame="_blank" w:history="1">
        <w:r w:rsidR="008C32B2" w:rsidRPr="00540A4E">
          <w:rPr>
            <w:rStyle w:val="Hyperlink"/>
            <w:color w:val="1155CC"/>
            <w:shd w:val="clear" w:color="auto" w:fill="FFFFFF"/>
          </w:rPr>
          <w:t>secretary@businessarchivescouncil.org.uk</w:t>
        </w:r>
      </w:hyperlink>
    </w:p>
    <w:p w14:paraId="47BDDD90" w14:textId="77777777" w:rsidR="00D23DD6" w:rsidRPr="00856608" w:rsidRDefault="002C5038" w:rsidP="00D23DD6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</w:t>
      </w:r>
      <w:r w:rsidR="00D23DD6" w:rsidRPr="00856608">
        <w:rPr>
          <w:lang w:val="en-US"/>
        </w:rPr>
        <w:t>pplications</w:t>
      </w:r>
      <w:r>
        <w:rPr>
          <w:lang w:val="en-US"/>
        </w:rPr>
        <w:t xml:space="preserve"> will be considered within </w:t>
      </w:r>
      <w:r w:rsidR="00DA41BD">
        <w:rPr>
          <w:lang w:val="en-US"/>
        </w:rPr>
        <w:t>ten working days</w:t>
      </w:r>
      <w:r>
        <w:rPr>
          <w:lang w:val="en-US"/>
        </w:rPr>
        <w:t xml:space="preserve"> of receipt</w:t>
      </w:r>
      <w:r w:rsidR="00D23DD6" w:rsidRPr="00856608">
        <w:rPr>
          <w:lang w:val="en-US"/>
        </w:rPr>
        <w:t>.</w:t>
      </w:r>
      <w:r w:rsidR="00D23DD6" w:rsidRPr="00856608">
        <w:t xml:space="preserve"> The </w:t>
      </w:r>
      <w:r w:rsidR="00D23DD6" w:rsidRPr="00856608">
        <w:rPr>
          <w:lang w:val="en-US"/>
        </w:rPr>
        <w:t>award decision will be made by the BAC</w:t>
      </w:r>
      <w:r>
        <w:rPr>
          <w:lang w:val="en-US"/>
        </w:rPr>
        <w:t>’s Honorary Officers</w:t>
      </w:r>
      <w:r w:rsidR="00D23DD6" w:rsidRPr="00856608">
        <w:rPr>
          <w:lang w:val="en-US"/>
        </w:rPr>
        <w:t xml:space="preserve">.  </w:t>
      </w:r>
    </w:p>
    <w:p w14:paraId="59E9BD12" w14:textId="77777777" w:rsidR="00D23DD6" w:rsidRPr="00856608" w:rsidRDefault="00D23DD6" w:rsidP="00D23DD6">
      <w:pPr>
        <w:autoSpaceDE w:val="0"/>
        <w:autoSpaceDN w:val="0"/>
        <w:adjustRightInd w:val="0"/>
        <w:jc w:val="both"/>
        <w:rPr>
          <w:lang w:val="en-US"/>
        </w:rPr>
      </w:pPr>
    </w:p>
    <w:p w14:paraId="77073A9F" w14:textId="77777777" w:rsidR="00D23DD6" w:rsidRPr="00856608" w:rsidRDefault="00D23DD6" w:rsidP="008968D8">
      <w:pPr>
        <w:pStyle w:val="BodyText"/>
        <w:jc w:val="left"/>
        <w:rPr>
          <w:sz w:val="24"/>
          <w:szCs w:val="24"/>
          <w:lang w:val="en-GB"/>
        </w:rPr>
      </w:pPr>
      <w:r w:rsidRPr="00856608">
        <w:rPr>
          <w:sz w:val="24"/>
          <w:szCs w:val="24"/>
          <w:lang w:val="en-GB"/>
        </w:rPr>
        <w:t xml:space="preserve">Important: </w:t>
      </w:r>
      <w:r w:rsidR="002C5038">
        <w:rPr>
          <w:sz w:val="24"/>
          <w:szCs w:val="24"/>
          <w:lang w:val="en-GB"/>
        </w:rPr>
        <w:t>O</w:t>
      </w:r>
      <w:r w:rsidR="008968D8">
        <w:rPr>
          <w:sz w:val="24"/>
          <w:szCs w:val="24"/>
          <w:lang w:val="en-GB"/>
        </w:rPr>
        <w:t>NLY EXCEPTIONAL CASES WILL BE CONSIDERED</w:t>
      </w:r>
      <w:r w:rsidR="002C5038">
        <w:rPr>
          <w:sz w:val="24"/>
          <w:szCs w:val="24"/>
          <w:lang w:val="en-GB"/>
        </w:rPr>
        <w:t xml:space="preserve">. </w:t>
      </w:r>
      <w:r w:rsidR="008968D8">
        <w:rPr>
          <w:b w:val="0"/>
          <w:sz w:val="24"/>
          <w:szCs w:val="24"/>
          <w:lang w:val="en-GB"/>
        </w:rPr>
        <w:t>B</w:t>
      </w:r>
      <w:r w:rsidR="008968D8" w:rsidRPr="008968D8">
        <w:rPr>
          <w:b w:val="0"/>
          <w:sz w:val="24"/>
          <w:szCs w:val="24"/>
          <w:lang w:val="en-GB"/>
        </w:rPr>
        <w:t xml:space="preserve">efore </w:t>
      </w:r>
      <w:bookmarkStart w:id="0" w:name="_GoBack"/>
      <w:bookmarkEnd w:id="0"/>
      <w:r w:rsidR="008968D8" w:rsidRPr="008968D8">
        <w:rPr>
          <w:b w:val="0"/>
          <w:sz w:val="24"/>
          <w:szCs w:val="24"/>
          <w:lang w:val="en-GB"/>
        </w:rPr>
        <w:t xml:space="preserve">completing this form </w:t>
      </w:r>
      <w:r w:rsidR="008968D8">
        <w:rPr>
          <w:b w:val="0"/>
          <w:sz w:val="24"/>
          <w:szCs w:val="24"/>
          <w:lang w:val="en-GB"/>
        </w:rPr>
        <w:t>p</w:t>
      </w:r>
      <w:r w:rsidR="008968D8" w:rsidRPr="008968D8">
        <w:rPr>
          <w:b w:val="0"/>
          <w:sz w:val="24"/>
          <w:szCs w:val="24"/>
          <w:lang w:val="en-GB"/>
        </w:rPr>
        <w:t xml:space="preserve">lease </w:t>
      </w:r>
      <w:r w:rsidR="008968D8">
        <w:rPr>
          <w:b w:val="0"/>
          <w:sz w:val="24"/>
          <w:szCs w:val="24"/>
          <w:lang w:val="en-GB"/>
        </w:rPr>
        <w:t xml:space="preserve">make </w:t>
      </w:r>
      <w:r w:rsidR="008968D8" w:rsidRPr="008968D8">
        <w:rPr>
          <w:b w:val="0"/>
          <w:sz w:val="24"/>
          <w:szCs w:val="24"/>
          <w:lang w:val="en-GB"/>
        </w:rPr>
        <w:t xml:space="preserve">contact the Crisis Management Team for Business Archives (visit: </w:t>
      </w:r>
      <w:hyperlink r:id="rId10" w:history="1">
        <w:r w:rsidR="008968D8" w:rsidRPr="008968D8">
          <w:rPr>
            <w:rStyle w:val="Hyperlink"/>
            <w:b w:val="0"/>
            <w:sz w:val="24"/>
            <w:szCs w:val="24"/>
            <w:lang w:val="en-GB"/>
          </w:rPr>
          <w:t>http://www.managingbusinessarchives.co.uk/getting_started/business_archives_at_risk/</w:t>
        </w:r>
      </w:hyperlink>
      <w:r w:rsidR="008968D8" w:rsidRPr="008968D8">
        <w:rPr>
          <w:b w:val="0"/>
          <w:sz w:val="24"/>
          <w:szCs w:val="24"/>
          <w:lang w:val="en-GB"/>
        </w:rPr>
        <w:t xml:space="preserve"> </w:t>
      </w:r>
      <w:r w:rsidR="008968D8">
        <w:rPr>
          <w:b w:val="0"/>
          <w:sz w:val="24"/>
          <w:szCs w:val="24"/>
          <w:lang w:val="en-GB"/>
        </w:rPr>
        <w:t>first</w:t>
      </w:r>
      <w:r w:rsidR="008968D8" w:rsidRPr="008968D8">
        <w:rPr>
          <w:b w:val="0"/>
          <w:sz w:val="24"/>
          <w:szCs w:val="24"/>
          <w:lang w:val="en-GB"/>
        </w:rPr>
        <w:t xml:space="preserve"> for contact information). Proof of ownership, research value, m</w:t>
      </w:r>
      <w:r w:rsidR="002C5038" w:rsidRPr="008968D8">
        <w:rPr>
          <w:b w:val="0"/>
          <w:sz w:val="24"/>
          <w:szCs w:val="24"/>
          <w:lang w:val="en-GB"/>
        </w:rPr>
        <w:t xml:space="preserve">atch funding and guarantee of arrangements </w:t>
      </w:r>
      <w:r w:rsidR="008968D8" w:rsidRPr="008968D8">
        <w:rPr>
          <w:b w:val="0"/>
          <w:sz w:val="24"/>
          <w:szCs w:val="24"/>
          <w:lang w:val="en-GB"/>
        </w:rPr>
        <w:t xml:space="preserve">for </w:t>
      </w:r>
      <w:r w:rsidR="002C5038" w:rsidRPr="008968D8">
        <w:rPr>
          <w:b w:val="0"/>
          <w:sz w:val="24"/>
          <w:szCs w:val="24"/>
          <w:lang w:val="en-GB"/>
        </w:rPr>
        <w:t>future public access to records in question are essential.</w:t>
      </w:r>
    </w:p>
    <w:p w14:paraId="6B60D2DB" w14:textId="77777777" w:rsidR="00D23DD6" w:rsidRDefault="00D23DD6" w:rsidP="00D23DD6">
      <w:pPr>
        <w:pStyle w:val="BodyText"/>
        <w:rPr>
          <w:szCs w:val="24"/>
          <w:lang w:val="en-GB"/>
        </w:rPr>
      </w:pPr>
    </w:p>
    <w:p w14:paraId="7C860761" w14:textId="77777777" w:rsidR="00D23DD6" w:rsidRDefault="00D23DD6" w:rsidP="00D23DD6">
      <w:pPr>
        <w:autoSpaceDE w:val="0"/>
        <w:autoSpaceDN w:val="0"/>
        <w:adjustRightInd w:val="0"/>
        <w:rPr>
          <w:sz w:val="28"/>
          <w:szCs w:val="17"/>
          <w:lang w:val="en-US"/>
        </w:rPr>
      </w:pPr>
      <w:r>
        <w:rPr>
          <w:sz w:val="28"/>
          <w:szCs w:val="17"/>
          <w:lang w:val="en-US"/>
        </w:rPr>
        <w:t>1 Applicant details:</w:t>
      </w:r>
    </w:p>
    <w:p w14:paraId="3CD5FCC4" w14:textId="77777777" w:rsidR="00D23DD6" w:rsidRDefault="00D23DD6" w:rsidP="00D23DD6">
      <w:pPr>
        <w:pStyle w:val="BodyText"/>
        <w:rPr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2"/>
        <w:gridCol w:w="4144"/>
      </w:tblGrid>
      <w:tr w:rsidR="00D23DD6" w:rsidRPr="00856608" w14:paraId="20BCAD5F" w14:textId="77777777" w:rsidTr="00C956F2">
        <w:trPr>
          <w:trHeight w:val="454"/>
        </w:trPr>
        <w:tc>
          <w:tcPr>
            <w:tcW w:w="4261" w:type="dxa"/>
          </w:tcPr>
          <w:p w14:paraId="784EADA9" w14:textId="77777777" w:rsidR="00D23DD6" w:rsidRDefault="00D23DD6" w:rsidP="00C956F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56608">
              <w:rPr>
                <w:sz w:val="22"/>
                <w:szCs w:val="22"/>
                <w:lang w:val="en-US"/>
              </w:rPr>
              <w:t xml:space="preserve">1.1) Name of applicant </w:t>
            </w:r>
            <w:proofErr w:type="spellStart"/>
            <w:r w:rsidRPr="00856608">
              <w:rPr>
                <w:sz w:val="22"/>
                <w:szCs w:val="22"/>
                <w:lang w:val="en-US"/>
              </w:rPr>
              <w:t>organisation</w:t>
            </w:r>
            <w:proofErr w:type="spellEnd"/>
            <w:r w:rsidRPr="00856608">
              <w:rPr>
                <w:sz w:val="22"/>
                <w:szCs w:val="22"/>
                <w:lang w:val="en-US"/>
              </w:rPr>
              <w:t>:</w:t>
            </w:r>
          </w:p>
          <w:p w14:paraId="7D693104" w14:textId="77777777" w:rsidR="00D23DD6" w:rsidRPr="00856608" w:rsidRDefault="00D23DD6" w:rsidP="00DA41B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261" w:type="dxa"/>
          </w:tcPr>
          <w:p w14:paraId="478A53C6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56608">
              <w:rPr>
                <w:sz w:val="22"/>
                <w:szCs w:val="22"/>
                <w:lang w:val="en-US"/>
              </w:rPr>
              <w:t>1.2) Telephone number:</w:t>
            </w:r>
            <w:r w:rsidR="002C5038" w:rsidRPr="002C5038">
              <w:rPr>
                <w:sz w:val="22"/>
                <w:szCs w:val="22"/>
              </w:rPr>
              <w:br/>
            </w:r>
          </w:p>
        </w:tc>
      </w:tr>
      <w:tr w:rsidR="00D23DD6" w:rsidRPr="00856608" w14:paraId="72B9E6C8" w14:textId="77777777" w:rsidTr="00C956F2">
        <w:tc>
          <w:tcPr>
            <w:tcW w:w="4261" w:type="dxa"/>
          </w:tcPr>
          <w:p w14:paraId="0153D235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56608">
              <w:rPr>
                <w:sz w:val="22"/>
                <w:szCs w:val="22"/>
                <w:lang w:val="en-US"/>
              </w:rPr>
              <w:t>1.3) Name and position of lead contact:</w:t>
            </w:r>
          </w:p>
          <w:p w14:paraId="07B3F3AE" w14:textId="77777777" w:rsidR="002C5038" w:rsidRPr="00856608" w:rsidRDefault="002C5038" w:rsidP="00C956F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261" w:type="dxa"/>
          </w:tcPr>
          <w:p w14:paraId="1D980513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56608">
              <w:rPr>
                <w:sz w:val="22"/>
                <w:szCs w:val="22"/>
                <w:lang w:val="en-US"/>
              </w:rPr>
              <w:t>1.4) Email address:</w:t>
            </w:r>
          </w:p>
          <w:p w14:paraId="6C0764FB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D23DD6" w:rsidRPr="00856608" w14:paraId="15750AA9" w14:textId="77777777" w:rsidTr="00C956F2">
        <w:tc>
          <w:tcPr>
            <w:tcW w:w="8522" w:type="dxa"/>
            <w:gridSpan w:val="2"/>
          </w:tcPr>
          <w:p w14:paraId="60D776F9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56608">
              <w:rPr>
                <w:sz w:val="22"/>
                <w:szCs w:val="22"/>
                <w:lang w:val="en-US"/>
              </w:rPr>
              <w:t>1.5) Address:</w:t>
            </w:r>
          </w:p>
          <w:p w14:paraId="44FC1316" w14:textId="77777777" w:rsidR="002C2484" w:rsidRPr="00856608" w:rsidRDefault="002C2484" w:rsidP="00DA41B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D23DD6" w:rsidRPr="00856608" w14:paraId="6366CDE1" w14:textId="77777777" w:rsidTr="00C956F2">
        <w:tc>
          <w:tcPr>
            <w:tcW w:w="8522" w:type="dxa"/>
            <w:gridSpan w:val="2"/>
          </w:tcPr>
          <w:p w14:paraId="4626BCCD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856608">
              <w:rPr>
                <w:color w:val="000000"/>
                <w:sz w:val="22"/>
                <w:szCs w:val="22"/>
                <w:lang w:val="en-US"/>
              </w:rPr>
              <w:t>1.6) Location at which collection is stored (if different):</w:t>
            </w:r>
          </w:p>
          <w:p w14:paraId="5725E248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</w:tbl>
    <w:p w14:paraId="79F515E3" w14:textId="77777777" w:rsidR="00D23DD6" w:rsidRPr="00856608" w:rsidRDefault="00D23DD6" w:rsidP="00D23DD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D23DD6" w:rsidRPr="00856608" w14:paraId="35313719" w14:textId="77777777" w:rsidTr="00C956F2">
        <w:tc>
          <w:tcPr>
            <w:tcW w:w="8522" w:type="dxa"/>
          </w:tcPr>
          <w:p w14:paraId="4A55ADE9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6608">
              <w:rPr>
                <w:color w:val="000000"/>
                <w:sz w:val="22"/>
                <w:szCs w:val="22"/>
              </w:rPr>
              <w:t xml:space="preserve">1.7) </w:t>
            </w:r>
            <w:r w:rsidRPr="00856608">
              <w:rPr>
                <w:color w:val="000000"/>
                <w:sz w:val="22"/>
                <w:szCs w:val="22"/>
                <w:lang w:val="en-US"/>
              </w:rPr>
              <w:t>Applicant</w:t>
            </w:r>
            <w:r w:rsidRPr="008566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6608">
              <w:rPr>
                <w:sz w:val="22"/>
                <w:szCs w:val="22"/>
                <w:lang w:val="en-US"/>
              </w:rPr>
              <w:t>organisation’s</w:t>
            </w:r>
            <w:proofErr w:type="spellEnd"/>
            <w:r w:rsidRPr="00856608">
              <w:rPr>
                <w:sz w:val="22"/>
                <w:szCs w:val="22"/>
              </w:rPr>
              <w:t xml:space="preserve"> sector (highlight relevant status):  </w:t>
            </w:r>
          </w:p>
          <w:p w14:paraId="53FD94A4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23C3EFB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6608">
              <w:rPr>
                <w:sz w:val="22"/>
                <w:szCs w:val="22"/>
              </w:rPr>
              <w:t>Business    Public sector body</w:t>
            </w:r>
            <w:r w:rsidRPr="00856608">
              <w:rPr>
                <w:sz w:val="22"/>
                <w:szCs w:val="22"/>
              </w:rPr>
              <w:tab/>
            </w:r>
            <w:r w:rsidRPr="00DA41BD">
              <w:rPr>
                <w:sz w:val="22"/>
                <w:szCs w:val="22"/>
              </w:rPr>
              <w:t xml:space="preserve">University </w:t>
            </w:r>
            <w:r w:rsidRPr="002C5038">
              <w:rPr>
                <w:b/>
                <w:sz w:val="22"/>
                <w:szCs w:val="22"/>
              </w:rPr>
              <w:t xml:space="preserve"> </w:t>
            </w:r>
            <w:r w:rsidRPr="00856608">
              <w:rPr>
                <w:sz w:val="22"/>
                <w:szCs w:val="22"/>
              </w:rPr>
              <w:t xml:space="preserve">      Charity      Other (please give details)</w:t>
            </w:r>
          </w:p>
          <w:p w14:paraId="1C48F023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C1B7F64" w14:textId="77777777" w:rsidR="00D23DD6" w:rsidRDefault="00D23DD6" w:rsidP="00D23DD6">
      <w:pPr>
        <w:autoSpaceDE w:val="0"/>
        <w:autoSpaceDN w:val="0"/>
        <w:adjustRightInd w:val="0"/>
        <w:rPr>
          <w:sz w:val="20"/>
        </w:rPr>
      </w:pPr>
    </w:p>
    <w:p w14:paraId="05F2F9D8" w14:textId="77777777" w:rsidR="00D23DD6" w:rsidRDefault="00D23DD6" w:rsidP="00D23D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2 Supporting statement: </w:t>
      </w:r>
    </w:p>
    <w:p w14:paraId="55679721" w14:textId="77777777" w:rsidR="00D23DD6" w:rsidRDefault="00D23DD6" w:rsidP="00D23DD6">
      <w:pPr>
        <w:autoSpaceDE w:val="0"/>
        <w:autoSpaceDN w:val="0"/>
        <w:adjustRightInd w:val="0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D23DD6" w14:paraId="3C799A21" w14:textId="77777777" w:rsidTr="00C956F2">
        <w:tc>
          <w:tcPr>
            <w:tcW w:w="8522" w:type="dxa"/>
          </w:tcPr>
          <w:p w14:paraId="021DA7A8" w14:textId="77777777" w:rsidR="00D23DD6" w:rsidRDefault="00D23DD6" w:rsidP="00D01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6608">
              <w:rPr>
                <w:sz w:val="22"/>
                <w:szCs w:val="22"/>
              </w:rPr>
              <w:t>2.1) Title of collection(s):</w:t>
            </w:r>
          </w:p>
          <w:p w14:paraId="46B58344" w14:textId="77777777" w:rsidR="00DA41BD" w:rsidRPr="00856608" w:rsidRDefault="00DA41BD" w:rsidP="00D01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3DD6" w14:paraId="2C40F3AD" w14:textId="77777777" w:rsidTr="00C956F2">
        <w:tc>
          <w:tcPr>
            <w:tcW w:w="8522" w:type="dxa"/>
          </w:tcPr>
          <w:p w14:paraId="201AA6FA" w14:textId="77777777" w:rsidR="00D23DD6" w:rsidRDefault="00D23DD6" w:rsidP="00C956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6608">
              <w:rPr>
                <w:sz w:val="22"/>
                <w:szCs w:val="22"/>
              </w:rPr>
              <w:t>2.2) Please briefly describe the</w:t>
            </w:r>
            <w:r w:rsidR="00413E18">
              <w:rPr>
                <w:sz w:val="22"/>
                <w:szCs w:val="22"/>
              </w:rPr>
              <w:t xml:space="preserve"> collection(s) and series under emergency </w:t>
            </w:r>
            <w:r w:rsidRPr="00856608">
              <w:rPr>
                <w:sz w:val="22"/>
                <w:szCs w:val="22"/>
              </w:rPr>
              <w:t>(e.g. scopes, extents, physical formats, date ranges)</w:t>
            </w:r>
          </w:p>
          <w:p w14:paraId="39848722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3DD6" w14:paraId="7416E2D6" w14:textId="77777777" w:rsidTr="00C956F2">
        <w:tc>
          <w:tcPr>
            <w:tcW w:w="8522" w:type="dxa"/>
          </w:tcPr>
          <w:p w14:paraId="52D102E5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6608">
              <w:rPr>
                <w:sz w:val="22"/>
                <w:szCs w:val="22"/>
              </w:rPr>
              <w:t>2.3) Please summarise the importance and research strengths of the collection(s):</w:t>
            </w:r>
          </w:p>
          <w:p w14:paraId="3768FD3C" w14:textId="77777777" w:rsidR="00D016CD" w:rsidRDefault="006C3FF4" w:rsidP="00C956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3E18">
              <w:rPr>
                <w:b/>
                <w:sz w:val="22"/>
                <w:szCs w:val="22"/>
              </w:rPr>
              <w:t>(mandatory</w:t>
            </w:r>
            <w:r>
              <w:rPr>
                <w:b/>
                <w:sz w:val="22"/>
                <w:szCs w:val="22"/>
              </w:rPr>
              <w:t xml:space="preserve"> requirement</w:t>
            </w:r>
            <w:r w:rsidRPr="00413E18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please </w:t>
            </w:r>
            <w:r w:rsidRPr="00413E18">
              <w:rPr>
                <w:b/>
                <w:sz w:val="22"/>
                <w:szCs w:val="22"/>
              </w:rPr>
              <w:t>enclose documentary evidence under section 4 enclosures</w:t>
            </w:r>
            <w:r>
              <w:rPr>
                <w:b/>
                <w:sz w:val="22"/>
                <w:szCs w:val="22"/>
              </w:rPr>
              <w:t xml:space="preserve"> as to letter of support for example academic reference </w:t>
            </w:r>
            <w:r w:rsidR="00C856AA">
              <w:rPr>
                <w:b/>
                <w:sz w:val="22"/>
                <w:szCs w:val="22"/>
              </w:rPr>
              <w:t>for</w:t>
            </w:r>
            <w:r>
              <w:rPr>
                <w:b/>
                <w:sz w:val="22"/>
                <w:szCs w:val="22"/>
              </w:rPr>
              <w:t xml:space="preserve"> research/wider value</w:t>
            </w:r>
            <w:r w:rsidRPr="00413E18">
              <w:rPr>
                <w:b/>
                <w:sz w:val="22"/>
                <w:szCs w:val="22"/>
              </w:rPr>
              <w:t>):</w:t>
            </w:r>
          </w:p>
          <w:p w14:paraId="51C7ABCE" w14:textId="77777777" w:rsidR="00D23DD6" w:rsidRPr="00856608" w:rsidRDefault="00D23DD6" w:rsidP="00DA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521F" w14:paraId="3E232810" w14:textId="77777777" w:rsidTr="00C956F2">
        <w:tc>
          <w:tcPr>
            <w:tcW w:w="8522" w:type="dxa"/>
          </w:tcPr>
          <w:p w14:paraId="2D092640" w14:textId="77777777" w:rsidR="0004521F" w:rsidRPr="00856608" w:rsidRDefault="0004521F" w:rsidP="000452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856608">
              <w:rPr>
                <w:sz w:val="22"/>
                <w:szCs w:val="22"/>
              </w:rPr>
              <w:t xml:space="preserve">) Please </w:t>
            </w:r>
            <w:r>
              <w:rPr>
                <w:sz w:val="22"/>
                <w:szCs w:val="22"/>
              </w:rPr>
              <w:t>explain the emergency</w:t>
            </w:r>
            <w:r w:rsidR="00AE39B7">
              <w:rPr>
                <w:sz w:val="22"/>
                <w:szCs w:val="22"/>
              </w:rPr>
              <w:t>, contact made with the Crisis Management Team</w:t>
            </w:r>
            <w:r w:rsidR="001073E7">
              <w:rPr>
                <w:sz w:val="22"/>
                <w:szCs w:val="22"/>
              </w:rPr>
              <w:t xml:space="preserve"> and outline any deadlines which put records at risk</w:t>
            </w:r>
            <w:r w:rsidRPr="00856608">
              <w:rPr>
                <w:sz w:val="22"/>
                <w:szCs w:val="22"/>
              </w:rPr>
              <w:t>:</w:t>
            </w:r>
          </w:p>
          <w:p w14:paraId="530D3E7D" w14:textId="77777777" w:rsidR="00936D18" w:rsidRPr="00856608" w:rsidRDefault="00936D18" w:rsidP="00DA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3DD6" w14:paraId="378753B9" w14:textId="77777777" w:rsidTr="00C956F2">
        <w:tc>
          <w:tcPr>
            <w:tcW w:w="8522" w:type="dxa"/>
          </w:tcPr>
          <w:p w14:paraId="65C4C1CE" w14:textId="77777777" w:rsidR="002C2484" w:rsidRPr="00856608" w:rsidRDefault="006006CB" w:rsidP="005D36CE">
            <w:pPr>
              <w:pStyle w:val="BodyText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2.5</w:t>
            </w:r>
            <w:r w:rsidR="00D23DD6" w:rsidRPr="00856608">
              <w:rPr>
                <w:color w:val="auto"/>
                <w:sz w:val="22"/>
                <w:szCs w:val="22"/>
              </w:rPr>
              <w:t xml:space="preserve">) Please </w:t>
            </w:r>
            <w:r w:rsidR="005D36CE">
              <w:rPr>
                <w:color w:val="auto"/>
                <w:sz w:val="22"/>
                <w:szCs w:val="22"/>
              </w:rPr>
              <w:t>outline the costs to be considered by the BAC (please include VAT)</w:t>
            </w:r>
            <w:r w:rsidR="00DA41BD">
              <w:rPr>
                <w:color w:val="auto"/>
                <w:sz w:val="22"/>
                <w:szCs w:val="22"/>
              </w:rPr>
              <w:t xml:space="preserve"> and what match-funding is available</w:t>
            </w:r>
            <w:r w:rsidR="005D36CE">
              <w:rPr>
                <w:color w:val="auto"/>
                <w:sz w:val="22"/>
                <w:szCs w:val="22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5"/>
              <w:gridCol w:w="2720"/>
              <w:gridCol w:w="2545"/>
            </w:tblGrid>
            <w:tr w:rsidR="00DA41BD" w14:paraId="22810BFC" w14:textId="77777777" w:rsidTr="00DA41BD">
              <w:tc>
                <w:tcPr>
                  <w:tcW w:w="2805" w:type="dxa"/>
                </w:tcPr>
                <w:p w14:paraId="484BED6D" w14:textId="77777777" w:rsidR="00DA41BD" w:rsidRDefault="00DA41BD" w:rsidP="00C956F2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Aspect</w:t>
                  </w:r>
                </w:p>
              </w:tc>
              <w:tc>
                <w:tcPr>
                  <w:tcW w:w="2720" w:type="dxa"/>
                </w:tcPr>
                <w:p w14:paraId="23E05686" w14:textId="77777777" w:rsidR="00DA41BD" w:rsidRDefault="00DA41BD" w:rsidP="006006CB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Cost with VAT</w:t>
                  </w:r>
                </w:p>
                <w:p w14:paraId="70642A0B" w14:textId="77777777" w:rsidR="00DA41BD" w:rsidRDefault="00DA41BD" w:rsidP="00C956F2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</w:tcPr>
                <w:p w14:paraId="4DADE041" w14:textId="77777777" w:rsidR="00DA41BD" w:rsidRDefault="00DA41BD" w:rsidP="006006CB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To be met by BAC or match-funded (give name of funder)</w:t>
                  </w:r>
                </w:p>
              </w:tc>
            </w:tr>
            <w:tr w:rsidR="00DA41BD" w14:paraId="4FD48381" w14:textId="77777777" w:rsidTr="00DA41BD">
              <w:tc>
                <w:tcPr>
                  <w:tcW w:w="2805" w:type="dxa"/>
                </w:tcPr>
                <w:p w14:paraId="4BB58B60" w14:textId="77777777" w:rsidR="00DA41BD" w:rsidRDefault="00DA41BD" w:rsidP="00C956F2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720" w:type="dxa"/>
                </w:tcPr>
                <w:p w14:paraId="0EB0D0FF" w14:textId="77777777" w:rsidR="00DA41BD" w:rsidRDefault="00DA41BD" w:rsidP="00C956F2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</w:tcPr>
                <w:p w14:paraId="304E886D" w14:textId="77777777" w:rsidR="00DA41BD" w:rsidRDefault="00DA41BD" w:rsidP="00C956F2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A41BD" w14:paraId="18B238FC" w14:textId="77777777" w:rsidTr="00DA41BD">
              <w:tc>
                <w:tcPr>
                  <w:tcW w:w="2805" w:type="dxa"/>
                </w:tcPr>
                <w:p w14:paraId="26C5D7C3" w14:textId="77777777" w:rsidR="00DA41BD" w:rsidRDefault="00DA41BD" w:rsidP="00C956F2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720" w:type="dxa"/>
                </w:tcPr>
                <w:p w14:paraId="0EF31CE6" w14:textId="77777777" w:rsidR="00DA41BD" w:rsidRDefault="00DA41BD" w:rsidP="00C956F2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</w:tcPr>
                <w:p w14:paraId="1FA85ADB" w14:textId="77777777" w:rsidR="00DA41BD" w:rsidRDefault="00DA41BD" w:rsidP="00C956F2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A41BD" w14:paraId="67EDBBA3" w14:textId="77777777" w:rsidTr="00DA41BD">
              <w:tc>
                <w:tcPr>
                  <w:tcW w:w="2805" w:type="dxa"/>
                </w:tcPr>
                <w:p w14:paraId="0840E295" w14:textId="77777777" w:rsidR="00DA41BD" w:rsidRDefault="00DA41BD" w:rsidP="00C956F2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720" w:type="dxa"/>
                </w:tcPr>
                <w:p w14:paraId="3C412919" w14:textId="77777777" w:rsidR="00DA41BD" w:rsidRDefault="00DA41BD" w:rsidP="00C956F2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</w:tcPr>
                <w:p w14:paraId="2AD27C0D" w14:textId="77777777" w:rsidR="00DA41BD" w:rsidRDefault="00DA41BD" w:rsidP="00C956F2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A41BD" w14:paraId="071F4FD5" w14:textId="77777777" w:rsidTr="00DA41BD">
              <w:tc>
                <w:tcPr>
                  <w:tcW w:w="2805" w:type="dxa"/>
                </w:tcPr>
                <w:p w14:paraId="26444FE8" w14:textId="77777777" w:rsidR="00DA41BD" w:rsidRDefault="00DA41BD" w:rsidP="00C956F2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720" w:type="dxa"/>
                </w:tcPr>
                <w:p w14:paraId="25BA3C24" w14:textId="77777777" w:rsidR="00DA41BD" w:rsidRDefault="00DA41BD" w:rsidP="00C956F2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</w:tcPr>
                <w:p w14:paraId="74A20824" w14:textId="77777777" w:rsidR="00DA41BD" w:rsidRDefault="00DA41BD" w:rsidP="00C956F2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A41BD" w14:paraId="7AA34939" w14:textId="77777777" w:rsidTr="00DA41BD">
              <w:tc>
                <w:tcPr>
                  <w:tcW w:w="2805" w:type="dxa"/>
                </w:tcPr>
                <w:p w14:paraId="57465081" w14:textId="77777777" w:rsidR="00DA41BD" w:rsidRDefault="00DA41BD" w:rsidP="00C956F2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720" w:type="dxa"/>
                </w:tcPr>
                <w:p w14:paraId="3F8B528F" w14:textId="77777777" w:rsidR="00DA41BD" w:rsidRDefault="00DA41BD" w:rsidP="00C956F2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</w:tcPr>
                <w:p w14:paraId="5EEB0ECA" w14:textId="77777777" w:rsidR="00DA41BD" w:rsidRDefault="00DA41BD" w:rsidP="00C956F2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53D1AD9" w14:textId="77777777" w:rsidR="006006CB" w:rsidRDefault="006006CB" w:rsidP="00C956F2">
            <w:pPr>
              <w:pStyle w:val="BodyText3"/>
              <w:rPr>
                <w:color w:val="auto"/>
                <w:sz w:val="22"/>
                <w:szCs w:val="22"/>
              </w:rPr>
            </w:pPr>
          </w:p>
          <w:p w14:paraId="743BDC82" w14:textId="77777777" w:rsidR="00D23DD6" w:rsidRPr="00856608" w:rsidRDefault="00D23DD6" w:rsidP="00DA41BD">
            <w:pPr>
              <w:pStyle w:val="BodyText3"/>
              <w:rPr>
                <w:sz w:val="22"/>
                <w:szCs w:val="22"/>
              </w:rPr>
            </w:pPr>
          </w:p>
        </w:tc>
      </w:tr>
      <w:tr w:rsidR="005D36CE" w14:paraId="15FFBF89" w14:textId="77777777" w:rsidTr="00C956F2">
        <w:tc>
          <w:tcPr>
            <w:tcW w:w="8522" w:type="dxa"/>
          </w:tcPr>
          <w:p w14:paraId="5DA3BAA5" w14:textId="77777777" w:rsidR="005D36CE" w:rsidRDefault="005D36CE" w:rsidP="005D36CE">
            <w:pPr>
              <w:pStyle w:val="BodyText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</w:t>
            </w:r>
            <w:r w:rsidR="006006CB">
              <w:rPr>
                <w:color w:val="auto"/>
                <w:sz w:val="22"/>
                <w:szCs w:val="22"/>
              </w:rPr>
              <w:t>6</w:t>
            </w:r>
            <w:r>
              <w:rPr>
                <w:color w:val="auto"/>
                <w:sz w:val="22"/>
                <w:szCs w:val="22"/>
              </w:rPr>
              <w:t>) E</w:t>
            </w:r>
            <w:r w:rsidRPr="00856608">
              <w:rPr>
                <w:color w:val="auto"/>
                <w:sz w:val="22"/>
                <w:szCs w:val="22"/>
              </w:rPr>
              <w:t xml:space="preserve">xplain </w:t>
            </w:r>
            <w:r>
              <w:rPr>
                <w:color w:val="auto"/>
                <w:sz w:val="22"/>
                <w:szCs w:val="22"/>
              </w:rPr>
              <w:t xml:space="preserve">why it has not been possible for the owner to fund emergency work on </w:t>
            </w:r>
            <w:r w:rsidRPr="00856608">
              <w:rPr>
                <w:color w:val="auto"/>
                <w:sz w:val="22"/>
                <w:szCs w:val="22"/>
              </w:rPr>
              <w:t xml:space="preserve">the collection within </w:t>
            </w:r>
            <w:r>
              <w:rPr>
                <w:color w:val="auto"/>
                <w:sz w:val="22"/>
                <w:szCs w:val="22"/>
              </w:rPr>
              <w:t>its</w:t>
            </w:r>
            <w:r w:rsidRPr="00856608">
              <w:rPr>
                <w:color w:val="auto"/>
                <w:sz w:val="22"/>
                <w:szCs w:val="22"/>
              </w:rPr>
              <w:t xml:space="preserve"> current capacity</w:t>
            </w:r>
            <w:r>
              <w:rPr>
                <w:color w:val="auto"/>
                <w:sz w:val="22"/>
                <w:szCs w:val="22"/>
              </w:rPr>
              <w:t xml:space="preserve"> and what match funding is available </w:t>
            </w:r>
            <w:r w:rsidRPr="00413E18">
              <w:rPr>
                <w:b/>
                <w:color w:val="auto"/>
                <w:sz w:val="22"/>
                <w:szCs w:val="22"/>
              </w:rPr>
              <w:t>(mandatory</w:t>
            </w:r>
            <w:r>
              <w:rPr>
                <w:b/>
                <w:color w:val="auto"/>
                <w:sz w:val="22"/>
                <w:szCs w:val="22"/>
              </w:rPr>
              <w:t xml:space="preserve"> requirement</w:t>
            </w:r>
            <w:r w:rsidRPr="00413E18">
              <w:rPr>
                <w:b/>
                <w:color w:val="auto"/>
                <w:sz w:val="22"/>
                <w:szCs w:val="22"/>
              </w:rPr>
              <w:t xml:space="preserve">: </w:t>
            </w:r>
            <w:r>
              <w:rPr>
                <w:b/>
                <w:color w:val="auto"/>
                <w:sz w:val="22"/>
                <w:szCs w:val="22"/>
              </w:rPr>
              <w:t xml:space="preserve">please </w:t>
            </w:r>
            <w:r w:rsidRPr="00413E18">
              <w:rPr>
                <w:b/>
                <w:color w:val="auto"/>
                <w:sz w:val="22"/>
                <w:szCs w:val="22"/>
              </w:rPr>
              <w:t>enclose documentary evidence under section 4 enclosures):</w:t>
            </w:r>
          </w:p>
          <w:p w14:paraId="6D3C2EFF" w14:textId="77777777" w:rsidR="003516CA" w:rsidRDefault="003516CA" w:rsidP="00C956F2">
            <w:pPr>
              <w:pStyle w:val="BodyText3"/>
              <w:rPr>
                <w:color w:val="auto"/>
                <w:sz w:val="22"/>
                <w:szCs w:val="22"/>
              </w:rPr>
            </w:pPr>
          </w:p>
          <w:p w14:paraId="38E3CB6C" w14:textId="77777777" w:rsidR="005D36CE" w:rsidRPr="00856608" w:rsidRDefault="005D36CE" w:rsidP="00C956F2">
            <w:pPr>
              <w:pStyle w:val="BodyText3"/>
              <w:rPr>
                <w:color w:val="auto"/>
                <w:sz w:val="22"/>
                <w:szCs w:val="22"/>
              </w:rPr>
            </w:pPr>
          </w:p>
        </w:tc>
      </w:tr>
      <w:tr w:rsidR="00D23DD6" w14:paraId="6C2844DA" w14:textId="77777777" w:rsidTr="00C956F2">
        <w:tc>
          <w:tcPr>
            <w:tcW w:w="8522" w:type="dxa"/>
          </w:tcPr>
          <w:p w14:paraId="0F63A152" w14:textId="77777777" w:rsidR="00D23DD6" w:rsidRDefault="00D23DD6" w:rsidP="00C956F2">
            <w:pPr>
              <w:pStyle w:val="BodyText3"/>
              <w:rPr>
                <w:color w:val="auto"/>
                <w:sz w:val="22"/>
                <w:szCs w:val="22"/>
              </w:rPr>
            </w:pPr>
            <w:r w:rsidRPr="00856608">
              <w:rPr>
                <w:color w:val="auto"/>
                <w:sz w:val="22"/>
                <w:szCs w:val="22"/>
              </w:rPr>
              <w:t>2.</w:t>
            </w:r>
            <w:r w:rsidR="006006CB">
              <w:rPr>
                <w:color w:val="000000"/>
                <w:sz w:val="22"/>
                <w:szCs w:val="22"/>
              </w:rPr>
              <w:t>7</w:t>
            </w:r>
            <w:r w:rsidRPr="00856608">
              <w:rPr>
                <w:color w:val="000000"/>
                <w:sz w:val="22"/>
                <w:szCs w:val="22"/>
              </w:rPr>
              <w:t>)</w:t>
            </w:r>
            <w:r w:rsidRPr="00856608">
              <w:rPr>
                <w:color w:val="auto"/>
                <w:sz w:val="22"/>
                <w:szCs w:val="22"/>
              </w:rPr>
              <w:t xml:space="preserve"> Please explain how </w:t>
            </w:r>
            <w:r w:rsidR="00413E18">
              <w:rPr>
                <w:color w:val="auto"/>
                <w:sz w:val="22"/>
                <w:szCs w:val="22"/>
              </w:rPr>
              <w:t>the emergency case</w:t>
            </w:r>
            <w:r w:rsidRPr="00856608">
              <w:rPr>
                <w:color w:val="auto"/>
                <w:sz w:val="22"/>
                <w:szCs w:val="22"/>
              </w:rPr>
              <w:t xml:space="preserve"> will involve professional input from a qualified archivist </w:t>
            </w:r>
            <w:r w:rsidR="00413E18">
              <w:rPr>
                <w:color w:val="auto"/>
                <w:sz w:val="22"/>
                <w:szCs w:val="22"/>
              </w:rPr>
              <w:t xml:space="preserve">/ conservator </w:t>
            </w:r>
            <w:r w:rsidRPr="00856608">
              <w:rPr>
                <w:color w:val="auto"/>
                <w:sz w:val="22"/>
                <w:szCs w:val="22"/>
              </w:rPr>
              <w:t>(and help support cross-domain or partnership working if applicable):</w:t>
            </w:r>
          </w:p>
          <w:p w14:paraId="7C308341" w14:textId="77777777" w:rsidR="00D23DD6" w:rsidRPr="00DA41BD" w:rsidRDefault="00D23DD6" w:rsidP="00DA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3DD6" w14:paraId="478E2425" w14:textId="77777777" w:rsidTr="00C956F2">
        <w:tc>
          <w:tcPr>
            <w:tcW w:w="8522" w:type="dxa"/>
          </w:tcPr>
          <w:p w14:paraId="5FE6634B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6608">
              <w:rPr>
                <w:color w:val="000000"/>
                <w:sz w:val="22"/>
                <w:szCs w:val="22"/>
              </w:rPr>
              <w:t xml:space="preserve">2.6) Please </w:t>
            </w:r>
            <w:r w:rsidR="00413E18">
              <w:rPr>
                <w:color w:val="000000"/>
                <w:sz w:val="22"/>
                <w:szCs w:val="22"/>
              </w:rPr>
              <w:t xml:space="preserve">provide the name of the owner and </w:t>
            </w:r>
            <w:r w:rsidRPr="00856608">
              <w:rPr>
                <w:color w:val="000000"/>
                <w:sz w:val="22"/>
                <w:szCs w:val="22"/>
              </w:rPr>
              <w:t>explain the ownership of the collection (e.g. owned/donation/deposit)</w:t>
            </w:r>
            <w:r w:rsidR="00413E18">
              <w:rPr>
                <w:sz w:val="22"/>
                <w:szCs w:val="22"/>
              </w:rPr>
              <w:t xml:space="preserve"> </w:t>
            </w:r>
            <w:r w:rsidR="00413E18" w:rsidRPr="00413E18">
              <w:rPr>
                <w:b/>
                <w:sz w:val="22"/>
                <w:szCs w:val="22"/>
              </w:rPr>
              <w:t>(mandatory</w:t>
            </w:r>
            <w:r w:rsidR="00413E18">
              <w:rPr>
                <w:b/>
                <w:sz w:val="22"/>
                <w:szCs w:val="22"/>
              </w:rPr>
              <w:t xml:space="preserve"> requirement</w:t>
            </w:r>
            <w:r w:rsidR="00413E18" w:rsidRPr="00413E18">
              <w:rPr>
                <w:b/>
                <w:sz w:val="22"/>
                <w:szCs w:val="22"/>
              </w:rPr>
              <w:t xml:space="preserve">: </w:t>
            </w:r>
            <w:r w:rsidR="00413E18">
              <w:rPr>
                <w:b/>
                <w:sz w:val="22"/>
                <w:szCs w:val="22"/>
              </w:rPr>
              <w:t xml:space="preserve">please  </w:t>
            </w:r>
            <w:r w:rsidR="00413E18" w:rsidRPr="00413E18">
              <w:rPr>
                <w:b/>
                <w:sz w:val="22"/>
                <w:szCs w:val="22"/>
              </w:rPr>
              <w:t>enclose documentary evidence under section 4 enclosures):</w:t>
            </w:r>
          </w:p>
          <w:p w14:paraId="247C1714" w14:textId="77777777" w:rsidR="00D23DD6" w:rsidRPr="00856608" w:rsidRDefault="00D23DD6" w:rsidP="00DA41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23DD6" w14:paraId="4C6B9CF0" w14:textId="77777777" w:rsidTr="00C956F2">
        <w:tc>
          <w:tcPr>
            <w:tcW w:w="8522" w:type="dxa"/>
          </w:tcPr>
          <w:p w14:paraId="330D7D07" w14:textId="77777777" w:rsidR="00D23DD6" w:rsidRDefault="00D23DD6" w:rsidP="00C956F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56608">
              <w:rPr>
                <w:color w:val="000000"/>
                <w:sz w:val="22"/>
                <w:szCs w:val="22"/>
              </w:rPr>
              <w:t xml:space="preserve">2.7) Specify the access arrangements for the collection </w:t>
            </w:r>
            <w:r w:rsidR="00413E18">
              <w:rPr>
                <w:color w:val="000000"/>
                <w:sz w:val="22"/>
                <w:szCs w:val="22"/>
              </w:rPr>
              <w:t xml:space="preserve">once emergency work has been </w:t>
            </w:r>
            <w:r w:rsidRPr="00856608">
              <w:rPr>
                <w:color w:val="000000"/>
                <w:sz w:val="22"/>
                <w:szCs w:val="22"/>
              </w:rPr>
              <w:t>completed</w:t>
            </w:r>
            <w:r w:rsidR="00413E18">
              <w:rPr>
                <w:sz w:val="22"/>
                <w:szCs w:val="22"/>
              </w:rPr>
              <w:t xml:space="preserve"> </w:t>
            </w:r>
            <w:r w:rsidR="00413E18" w:rsidRPr="00413E18">
              <w:rPr>
                <w:b/>
                <w:sz w:val="22"/>
                <w:szCs w:val="22"/>
              </w:rPr>
              <w:t>(mandatory</w:t>
            </w:r>
            <w:r w:rsidR="00413E18">
              <w:rPr>
                <w:b/>
                <w:sz w:val="22"/>
                <w:szCs w:val="22"/>
              </w:rPr>
              <w:t xml:space="preserve"> requirement</w:t>
            </w:r>
            <w:r w:rsidR="00413E18" w:rsidRPr="00413E18">
              <w:rPr>
                <w:b/>
                <w:sz w:val="22"/>
                <w:szCs w:val="22"/>
              </w:rPr>
              <w:t xml:space="preserve">: </w:t>
            </w:r>
            <w:r w:rsidR="00413E18">
              <w:rPr>
                <w:b/>
                <w:sz w:val="22"/>
                <w:szCs w:val="22"/>
              </w:rPr>
              <w:t xml:space="preserve">please </w:t>
            </w:r>
            <w:r w:rsidR="00413E18" w:rsidRPr="00413E18">
              <w:rPr>
                <w:b/>
                <w:sz w:val="22"/>
                <w:szCs w:val="22"/>
              </w:rPr>
              <w:t>enclose documentary evidence under section 4 enclosures):</w:t>
            </w:r>
          </w:p>
          <w:p w14:paraId="27824A5D" w14:textId="77777777" w:rsidR="00D23DD6" w:rsidRPr="00856608" w:rsidRDefault="00D23DD6" w:rsidP="00DA41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23DD6" w14:paraId="2F8C7948" w14:textId="77777777" w:rsidTr="00C956F2">
        <w:tc>
          <w:tcPr>
            <w:tcW w:w="8522" w:type="dxa"/>
          </w:tcPr>
          <w:p w14:paraId="57708425" w14:textId="77777777"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6608">
              <w:rPr>
                <w:color w:val="000000"/>
                <w:sz w:val="22"/>
                <w:szCs w:val="22"/>
              </w:rPr>
              <w:t xml:space="preserve">2.8) Outline the intended </w:t>
            </w:r>
            <w:r w:rsidR="00413E18">
              <w:rPr>
                <w:color w:val="000000"/>
                <w:sz w:val="22"/>
                <w:szCs w:val="22"/>
              </w:rPr>
              <w:t xml:space="preserve">emergency </w:t>
            </w:r>
            <w:r w:rsidRPr="00856608">
              <w:rPr>
                <w:color w:val="000000"/>
                <w:sz w:val="22"/>
                <w:szCs w:val="22"/>
              </w:rPr>
              <w:t>project</w:t>
            </w:r>
            <w:r w:rsidR="00413E18">
              <w:rPr>
                <w:color w:val="000000"/>
                <w:sz w:val="22"/>
                <w:szCs w:val="22"/>
              </w:rPr>
              <w:t xml:space="preserve"> timeline, parties and</w:t>
            </w:r>
            <w:r w:rsidRPr="00856608">
              <w:rPr>
                <w:color w:val="000000"/>
                <w:sz w:val="22"/>
                <w:szCs w:val="22"/>
              </w:rPr>
              <w:t xml:space="preserve"> spend:</w:t>
            </w:r>
          </w:p>
          <w:p w14:paraId="128A5AEF" w14:textId="77777777" w:rsidR="00D23DD6" w:rsidRDefault="00D23DD6" w:rsidP="00DA41BD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5"/>
              <w:gridCol w:w="2720"/>
              <w:gridCol w:w="2545"/>
            </w:tblGrid>
            <w:tr w:rsidR="00DA41BD" w14:paraId="50BB3C9A" w14:textId="77777777" w:rsidTr="000D50F8">
              <w:tc>
                <w:tcPr>
                  <w:tcW w:w="2805" w:type="dxa"/>
                </w:tcPr>
                <w:p w14:paraId="60CF2DFB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Date/month(s)</w:t>
                  </w:r>
                </w:p>
              </w:tc>
              <w:tc>
                <w:tcPr>
                  <w:tcW w:w="2720" w:type="dxa"/>
                </w:tcPr>
                <w:p w14:paraId="0723E801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Activity/parties</w:t>
                  </w:r>
                </w:p>
                <w:p w14:paraId="07881E79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</w:tcPr>
                <w:p w14:paraId="0C05AC9A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Spend</w:t>
                  </w:r>
                </w:p>
              </w:tc>
            </w:tr>
            <w:tr w:rsidR="00DA41BD" w14:paraId="49AA3F4A" w14:textId="77777777" w:rsidTr="000D50F8">
              <w:tc>
                <w:tcPr>
                  <w:tcW w:w="2805" w:type="dxa"/>
                </w:tcPr>
                <w:p w14:paraId="3A10C3AD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720" w:type="dxa"/>
                </w:tcPr>
                <w:p w14:paraId="302F949F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</w:tcPr>
                <w:p w14:paraId="2C656A42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A41BD" w14:paraId="10399BBF" w14:textId="77777777" w:rsidTr="000D50F8">
              <w:tc>
                <w:tcPr>
                  <w:tcW w:w="2805" w:type="dxa"/>
                </w:tcPr>
                <w:p w14:paraId="234AE781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720" w:type="dxa"/>
                </w:tcPr>
                <w:p w14:paraId="0BA00FBE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</w:tcPr>
                <w:p w14:paraId="16889144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A41BD" w14:paraId="3C13F648" w14:textId="77777777" w:rsidTr="000D50F8">
              <w:tc>
                <w:tcPr>
                  <w:tcW w:w="2805" w:type="dxa"/>
                </w:tcPr>
                <w:p w14:paraId="0D18B127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720" w:type="dxa"/>
                </w:tcPr>
                <w:p w14:paraId="0750D294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</w:tcPr>
                <w:p w14:paraId="42AB2E17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A41BD" w14:paraId="2AE673D9" w14:textId="77777777" w:rsidTr="000D50F8">
              <w:tc>
                <w:tcPr>
                  <w:tcW w:w="2805" w:type="dxa"/>
                </w:tcPr>
                <w:p w14:paraId="64DBFE66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720" w:type="dxa"/>
                </w:tcPr>
                <w:p w14:paraId="66BB6B84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</w:tcPr>
                <w:p w14:paraId="3F188656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A41BD" w14:paraId="48299C04" w14:textId="77777777" w:rsidTr="000D50F8">
              <w:tc>
                <w:tcPr>
                  <w:tcW w:w="2805" w:type="dxa"/>
                </w:tcPr>
                <w:p w14:paraId="65F7272B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720" w:type="dxa"/>
                </w:tcPr>
                <w:p w14:paraId="55A68692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</w:tcPr>
                <w:p w14:paraId="708562BB" w14:textId="77777777" w:rsidR="00DA41BD" w:rsidRDefault="00DA41BD" w:rsidP="00DA41BD">
                  <w:pPr>
                    <w:pStyle w:val="BodyText3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7F53177F" w14:textId="77777777" w:rsidR="00DA41BD" w:rsidRDefault="00DA41BD" w:rsidP="00DA41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1B95F5E" w14:textId="77777777" w:rsidR="00DA41BD" w:rsidRPr="00856608" w:rsidRDefault="00DA41BD" w:rsidP="00DA41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3B159AB8" w14:textId="77777777" w:rsidR="00D23DD6" w:rsidRDefault="00D23DD6" w:rsidP="00D23DD6">
      <w:pPr>
        <w:autoSpaceDE w:val="0"/>
        <w:autoSpaceDN w:val="0"/>
        <w:adjustRightInd w:val="0"/>
        <w:rPr>
          <w:color w:val="000000"/>
          <w:sz w:val="20"/>
        </w:rPr>
      </w:pPr>
    </w:p>
    <w:p w14:paraId="46DD5D55" w14:textId="77777777" w:rsidR="00D23DD6" w:rsidRDefault="00D23DD6" w:rsidP="00D23DD6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3 Signature: </w:t>
      </w:r>
    </w:p>
    <w:p w14:paraId="35527393" w14:textId="77777777" w:rsidR="00D23DD6" w:rsidRDefault="00D23DD6" w:rsidP="00D23DD6">
      <w:pPr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0"/>
        <w:gridCol w:w="4146"/>
      </w:tblGrid>
      <w:tr w:rsidR="00D23DD6" w14:paraId="71D4F48D" w14:textId="77777777" w:rsidTr="00C956F2">
        <w:tc>
          <w:tcPr>
            <w:tcW w:w="4261" w:type="dxa"/>
          </w:tcPr>
          <w:p w14:paraId="3728A53F" w14:textId="77777777" w:rsidR="00D23DD6" w:rsidRPr="00856608" w:rsidRDefault="00D23DD6" w:rsidP="00C956F2">
            <w:pPr>
              <w:pStyle w:val="Heading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56608">
              <w:rPr>
                <w:b w:val="0"/>
                <w:bCs w:val="0"/>
                <w:color w:val="000000"/>
                <w:sz w:val="22"/>
                <w:szCs w:val="22"/>
              </w:rPr>
              <w:t>3.1) Signature of applicant:</w:t>
            </w:r>
          </w:p>
          <w:p w14:paraId="2D58295F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2A37DFEE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6608">
              <w:rPr>
                <w:color w:val="000000"/>
                <w:sz w:val="22"/>
                <w:szCs w:val="22"/>
              </w:rPr>
              <w:t>3.2) Position:</w:t>
            </w:r>
          </w:p>
          <w:p w14:paraId="3C966CB3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23DD6" w14:paraId="6447F856" w14:textId="77777777" w:rsidTr="00C956F2">
        <w:tc>
          <w:tcPr>
            <w:tcW w:w="4261" w:type="dxa"/>
          </w:tcPr>
          <w:p w14:paraId="11B6CA26" w14:textId="77777777" w:rsidR="00D23DD6" w:rsidRPr="00856608" w:rsidRDefault="00D23DD6" w:rsidP="00C956F2">
            <w:pPr>
              <w:rPr>
                <w:color w:val="000000"/>
                <w:sz w:val="22"/>
                <w:szCs w:val="22"/>
              </w:rPr>
            </w:pPr>
            <w:r w:rsidRPr="00856608">
              <w:rPr>
                <w:color w:val="000000"/>
                <w:sz w:val="22"/>
                <w:szCs w:val="22"/>
              </w:rPr>
              <w:t>3.3) Name of applicant (block capitals):</w:t>
            </w:r>
          </w:p>
          <w:p w14:paraId="2C75D046" w14:textId="77777777" w:rsidR="00D23DD6" w:rsidRPr="00856608" w:rsidRDefault="00D23DD6" w:rsidP="00C956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3EC3D74F" w14:textId="77777777"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6608">
              <w:rPr>
                <w:color w:val="000000"/>
                <w:sz w:val="22"/>
                <w:szCs w:val="22"/>
              </w:rPr>
              <w:t xml:space="preserve">3.4) Date:   </w:t>
            </w:r>
          </w:p>
          <w:p w14:paraId="7A27CF48" w14:textId="77777777" w:rsidR="00A52CD6" w:rsidRPr="00856608" w:rsidRDefault="00A52CD6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380EECC2" w14:textId="77777777" w:rsidR="008968D8" w:rsidRDefault="008968D8" w:rsidP="00D23DD6">
      <w:pPr>
        <w:pStyle w:val="BodyText"/>
        <w:rPr>
          <w:b w:val="0"/>
          <w:color w:val="000000"/>
          <w:szCs w:val="24"/>
        </w:rPr>
      </w:pPr>
    </w:p>
    <w:p w14:paraId="2F9DAF6F" w14:textId="77777777" w:rsidR="008968D8" w:rsidRDefault="008968D8">
      <w:pPr>
        <w:spacing w:after="200" w:line="276" w:lineRule="auto"/>
        <w:rPr>
          <w:bCs/>
          <w:color w:val="000000"/>
          <w:sz w:val="20"/>
          <w:lang w:val="en-US"/>
        </w:rPr>
      </w:pPr>
      <w:r>
        <w:rPr>
          <w:b/>
          <w:color w:val="000000"/>
        </w:rPr>
        <w:br w:type="page"/>
      </w:r>
    </w:p>
    <w:p w14:paraId="4F6010D0" w14:textId="77777777" w:rsidR="00D23DD6" w:rsidRDefault="00D23DD6" w:rsidP="00D23DD6">
      <w:pPr>
        <w:pStyle w:val="BodyText"/>
        <w:rPr>
          <w:b w:val="0"/>
          <w:color w:val="000000"/>
          <w:sz w:val="28"/>
          <w:szCs w:val="24"/>
          <w:lang w:val="en-GB"/>
        </w:rPr>
      </w:pPr>
      <w:r>
        <w:rPr>
          <w:b w:val="0"/>
          <w:color w:val="000000"/>
          <w:sz w:val="28"/>
          <w:szCs w:val="24"/>
        </w:rPr>
        <w:lastRenderedPageBreak/>
        <w:t xml:space="preserve">4 Enclosures: </w:t>
      </w:r>
    </w:p>
    <w:p w14:paraId="3371CD16" w14:textId="77777777" w:rsidR="00D23DD6" w:rsidRDefault="00D23DD6" w:rsidP="00D23DD6">
      <w:pPr>
        <w:rPr>
          <w:color w:val="000000"/>
          <w:sz w:val="20"/>
        </w:rPr>
      </w:pPr>
    </w:p>
    <w:p w14:paraId="2FD59072" w14:textId="77777777" w:rsidR="00D23DD6" w:rsidRDefault="00D23DD6" w:rsidP="00D23DD6">
      <w:pPr>
        <w:rPr>
          <w:color w:val="000000"/>
          <w:sz w:val="22"/>
          <w:szCs w:val="22"/>
        </w:rPr>
      </w:pPr>
      <w:r w:rsidRPr="00856608">
        <w:rPr>
          <w:color w:val="000000"/>
          <w:sz w:val="22"/>
          <w:szCs w:val="22"/>
        </w:rPr>
        <w:t xml:space="preserve">Applicants should enclose </w:t>
      </w:r>
      <w:r w:rsidR="002C2484">
        <w:rPr>
          <w:color w:val="000000"/>
          <w:sz w:val="22"/>
          <w:szCs w:val="22"/>
        </w:rPr>
        <w:t xml:space="preserve">relevant supporting documents </w:t>
      </w:r>
      <w:r w:rsidRPr="00856608">
        <w:rPr>
          <w:color w:val="000000"/>
          <w:sz w:val="22"/>
          <w:szCs w:val="22"/>
        </w:rPr>
        <w:t>with their completed application</w:t>
      </w:r>
      <w:r w:rsidR="0009218C">
        <w:rPr>
          <w:color w:val="000000"/>
          <w:sz w:val="22"/>
          <w:szCs w:val="22"/>
        </w:rPr>
        <w:t xml:space="preserve">. </w:t>
      </w:r>
      <w:r w:rsidR="00413E18" w:rsidRPr="00427D36">
        <w:rPr>
          <w:b/>
          <w:color w:val="000000"/>
          <w:sz w:val="22"/>
          <w:szCs w:val="22"/>
        </w:rPr>
        <w:t xml:space="preserve">Mandatory enclosures: proof of ownership, </w:t>
      </w:r>
      <w:r w:rsidR="00C856AA">
        <w:rPr>
          <w:b/>
          <w:color w:val="000000"/>
          <w:sz w:val="22"/>
          <w:szCs w:val="22"/>
        </w:rPr>
        <w:t xml:space="preserve">letter of support for example academic reference on research value, </w:t>
      </w:r>
      <w:r w:rsidR="00413E18" w:rsidRPr="00427D36">
        <w:rPr>
          <w:b/>
          <w:color w:val="000000"/>
          <w:sz w:val="22"/>
          <w:szCs w:val="22"/>
        </w:rPr>
        <w:t xml:space="preserve">proof that the owner cannot fund the work and evidence that future public access will be arranged. </w:t>
      </w:r>
      <w:r w:rsidR="0009218C" w:rsidRPr="00427D36">
        <w:rPr>
          <w:b/>
          <w:color w:val="000000"/>
          <w:sz w:val="22"/>
          <w:szCs w:val="22"/>
        </w:rPr>
        <w:t>Please list any enclosures below</w:t>
      </w:r>
      <w:r w:rsidRPr="00427D36">
        <w:rPr>
          <w:b/>
          <w:color w:val="000000"/>
          <w:sz w:val="22"/>
          <w:szCs w:val="22"/>
        </w:rPr>
        <w:t>:</w:t>
      </w:r>
    </w:p>
    <w:p w14:paraId="2F133BE2" w14:textId="77777777" w:rsidR="002C2484" w:rsidRPr="00856608" w:rsidRDefault="002C2484" w:rsidP="00D23DD6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40"/>
        <w:gridCol w:w="6024"/>
      </w:tblGrid>
      <w:tr w:rsidR="00D23DD6" w:rsidRPr="00856608" w14:paraId="43D83E29" w14:textId="77777777" w:rsidTr="00C956F2">
        <w:trPr>
          <w:trHeight w:val="720"/>
        </w:trPr>
        <w:tc>
          <w:tcPr>
            <w:tcW w:w="1008" w:type="dxa"/>
          </w:tcPr>
          <w:p w14:paraId="0FED181C" w14:textId="77777777" w:rsidR="00D23DD6" w:rsidRPr="00856608" w:rsidRDefault="00D23DD6" w:rsidP="00C956F2">
            <w:pPr>
              <w:pStyle w:val="Heading2"/>
              <w:rPr>
                <w:color w:val="000000"/>
                <w:sz w:val="22"/>
                <w:szCs w:val="22"/>
              </w:rPr>
            </w:pPr>
            <w:r w:rsidRPr="00856608">
              <w:rPr>
                <w:color w:val="000000"/>
                <w:sz w:val="22"/>
                <w:szCs w:val="22"/>
              </w:rPr>
              <w:t xml:space="preserve">Item </w:t>
            </w:r>
          </w:p>
        </w:tc>
        <w:tc>
          <w:tcPr>
            <w:tcW w:w="1440" w:type="dxa"/>
          </w:tcPr>
          <w:p w14:paraId="15C296D5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56608">
              <w:rPr>
                <w:b/>
                <w:bCs/>
                <w:color w:val="000000"/>
                <w:sz w:val="22"/>
                <w:szCs w:val="22"/>
              </w:rPr>
              <w:t>Question to which enclosure relates</w:t>
            </w:r>
          </w:p>
        </w:tc>
        <w:tc>
          <w:tcPr>
            <w:tcW w:w="6024" w:type="dxa"/>
          </w:tcPr>
          <w:p w14:paraId="652126BE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56608">
              <w:rPr>
                <w:b/>
                <w:bCs/>
                <w:color w:val="000000"/>
                <w:sz w:val="22"/>
                <w:szCs w:val="22"/>
              </w:rPr>
              <w:t>Supporting documents</w:t>
            </w:r>
          </w:p>
        </w:tc>
      </w:tr>
      <w:tr w:rsidR="00D23DD6" w:rsidRPr="00856608" w14:paraId="5AC8FF79" w14:textId="77777777" w:rsidTr="00C956F2">
        <w:tc>
          <w:tcPr>
            <w:tcW w:w="1008" w:type="dxa"/>
          </w:tcPr>
          <w:p w14:paraId="59D57D64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66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6E383EA4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</w:tcPr>
          <w:p w14:paraId="7EC80732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23DD6" w:rsidRPr="00856608" w14:paraId="645CC9AD" w14:textId="77777777" w:rsidTr="00C956F2">
        <w:tc>
          <w:tcPr>
            <w:tcW w:w="1008" w:type="dxa"/>
          </w:tcPr>
          <w:p w14:paraId="6BFDBDF7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66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006D93FC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</w:tcPr>
          <w:p w14:paraId="06D2E9B7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23DD6" w:rsidRPr="00856608" w14:paraId="0769FA0A" w14:textId="77777777" w:rsidTr="00C956F2">
        <w:tc>
          <w:tcPr>
            <w:tcW w:w="1008" w:type="dxa"/>
          </w:tcPr>
          <w:p w14:paraId="56B1E007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66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00EC5D8A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</w:tcPr>
          <w:p w14:paraId="06CD2751" w14:textId="77777777" w:rsidR="00D23DD6" w:rsidRPr="00856608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856AA" w:rsidRPr="00856608" w14:paraId="2F4D8EAB" w14:textId="77777777" w:rsidTr="00C956F2">
        <w:tc>
          <w:tcPr>
            <w:tcW w:w="1008" w:type="dxa"/>
          </w:tcPr>
          <w:p w14:paraId="07AA05AD" w14:textId="77777777" w:rsidR="00C856AA" w:rsidRPr="00856608" w:rsidRDefault="00C856AA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20A863E0" w14:textId="77777777" w:rsidR="00C856AA" w:rsidRPr="00856608" w:rsidRDefault="00C856AA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</w:tcPr>
          <w:p w14:paraId="770C5609" w14:textId="77777777" w:rsidR="00C856AA" w:rsidRPr="00856608" w:rsidRDefault="00C856AA" w:rsidP="00C956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4D670DDD" w14:textId="77777777" w:rsidR="00D23DD6" w:rsidRPr="00856608" w:rsidRDefault="00D23DD6" w:rsidP="00D23DD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58BA5AA" w14:textId="77777777" w:rsidR="00D23DD6" w:rsidRPr="00856608" w:rsidRDefault="00D23DD6" w:rsidP="00D23DD6">
      <w:pPr>
        <w:autoSpaceDE w:val="0"/>
        <w:autoSpaceDN w:val="0"/>
        <w:adjustRightInd w:val="0"/>
        <w:rPr>
          <w:sz w:val="22"/>
          <w:szCs w:val="22"/>
        </w:rPr>
      </w:pPr>
    </w:p>
    <w:p w14:paraId="595F1E15" w14:textId="77777777" w:rsidR="00D23DD6" w:rsidRPr="00856608" w:rsidRDefault="00D23DD6" w:rsidP="00D23DD6">
      <w:pPr>
        <w:autoSpaceDE w:val="0"/>
        <w:autoSpaceDN w:val="0"/>
        <w:adjustRightInd w:val="0"/>
        <w:jc w:val="center"/>
        <w:rPr>
          <w:b/>
        </w:rPr>
      </w:pPr>
      <w:r w:rsidRPr="00856608">
        <w:rPr>
          <w:b/>
        </w:rPr>
        <w:t xml:space="preserve">**APPLICATIONS MUST NOT EXCEED </w:t>
      </w:r>
      <w:r w:rsidR="008968D8">
        <w:rPr>
          <w:b/>
        </w:rPr>
        <w:t>FOUR</w:t>
      </w:r>
      <w:r w:rsidRPr="00856608">
        <w:rPr>
          <w:b/>
        </w:rPr>
        <w:t xml:space="preserve"> SIDES A4</w:t>
      </w:r>
      <w:r w:rsidR="008968D8">
        <w:rPr>
          <w:b/>
        </w:rPr>
        <w:t xml:space="preserve"> (NOT INCLUDING THIS FINAL PAGE SECTION </w:t>
      </w:r>
      <w:proofErr w:type="gramStart"/>
      <w:r w:rsidR="008968D8">
        <w:rPr>
          <w:b/>
        </w:rPr>
        <w:t>4)</w:t>
      </w:r>
      <w:r w:rsidRPr="00856608">
        <w:rPr>
          <w:b/>
        </w:rPr>
        <w:t>*</w:t>
      </w:r>
      <w:proofErr w:type="gramEnd"/>
      <w:r w:rsidRPr="00856608">
        <w:rPr>
          <w:b/>
        </w:rPr>
        <w:t>*</w:t>
      </w:r>
    </w:p>
    <w:p w14:paraId="3111F5BB" w14:textId="77777777" w:rsidR="00D23DD6" w:rsidRDefault="00D23DD6" w:rsidP="00D23DD6"/>
    <w:p w14:paraId="190CC234" w14:textId="77777777" w:rsidR="008539A2" w:rsidRDefault="008539A2"/>
    <w:sectPr w:rsidR="008539A2" w:rsidSect="00CA75B4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D57B1" w14:textId="77777777" w:rsidR="00791D15" w:rsidRDefault="00791D15" w:rsidP="00964380">
      <w:r>
        <w:separator/>
      </w:r>
    </w:p>
  </w:endnote>
  <w:endnote w:type="continuationSeparator" w:id="0">
    <w:p w14:paraId="64500030" w14:textId="77777777" w:rsidR="00791D15" w:rsidRDefault="00791D15" w:rsidP="0096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A7CD2" w14:textId="77777777" w:rsidR="00C40F87" w:rsidRDefault="00964380">
    <w:pPr>
      <w:autoSpaceDE w:val="0"/>
      <w:autoSpaceDN w:val="0"/>
      <w:adjustRightInd w:val="0"/>
      <w:jc w:val="center"/>
      <w:rPr>
        <w:i/>
        <w:sz w:val="16"/>
      </w:rPr>
    </w:pPr>
    <w:r>
      <w:rPr>
        <w:i/>
        <w:sz w:val="16"/>
      </w:rPr>
      <w:t>Completed forms are confidential: contents will not be divulged by BAC to a third-party without prior consent.</w:t>
    </w:r>
  </w:p>
  <w:p w14:paraId="20B37A9A" w14:textId="77777777" w:rsidR="00C40F87" w:rsidRDefault="00791D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44F00" w14:textId="77777777" w:rsidR="00791D15" w:rsidRDefault="00791D15" w:rsidP="00964380">
      <w:r>
        <w:separator/>
      </w:r>
    </w:p>
  </w:footnote>
  <w:footnote w:type="continuationSeparator" w:id="0">
    <w:p w14:paraId="7536105D" w14:textId="77777777" w:rsidR="00791D15" w:rsidRDefault="00791D15" w:rsidP="0096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36D9D"/>
    <w:multiLevelType w:val="hybridMultilevel"/>
    <w:tmpl w:val="D0DE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A17E4"/>
    <w:multiLevelType w:val="hybridMultilevel"/>
    <w:tmpl w:val="89FA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D6"/>
    <w:rsid w:val="0004521F"/>
    <w:rsid w:val="0009218C"/>
    <w:rsid w:val="001073E7"/>
    <w:rsid w:val="001E09F7"/>
    <w:rsid w:val="0027520E"/>
    <w:rsid w:val="00282903"/>
    <w:rsid w:val="002C2484"/>
    <w:rsid w:val="002C5038"/>
    <w:rsid w:val="003516CA"/>
    <w:rsid w:val="003C3F04"/>
    <w:rsid w:val="003D3568"/>
    <w:rsid w:val="00413E18"/>
    <w:rsid w:val="00427D36"/>
    <w:rsid w:val="005205A8"/>
    <w:rsid w:val="00540A4E"/>
    <w:rsid w:val="005D36CE"/>
    <w:rsid w:val="006006CB"/>
    <w:rsid w:val="0065737A"/>
    <w:rsid w:val="006C3FF4"/>
    <w:rsid w:val="006C511A"/>
    <w:rsid w:val="00791D15"/>
    <w:rsid w:val="008024D3"/>
    <w:rsid w:val="008539A2"/>
    <w:rsid w:val="00856608"/>
    <w:rsid w:val="008968D8"/>
    <w:rsid w:val="008C32B2"/>
    <w:rsid w:val="00936D18"/>
    <w:rsid w:val="00940A15"/>
    <w:rsid w:val="00964380"/>
    <w:rsid w:val="009A3EEA"/>
    <w:rsid w:val="009E30F1"/>
    <w:rsid w:val="00A52CD6"/>
    <w:rsid w:val="00AE39B7"/>
    <w:rsid w:val="00BB5229"/>
    <w:rsid w:val="00C3386F"/>
    <w:rsid w:val="00C856AA"/>
    <w:rsid w:val="00CC7AD9"/>
    <w:rsid w:val="00D016CD"/>
    <w:rsid w:val="00D23DD6"/>
    <w:rsid w:val="00D50308"/>
    <w:rsid w:val="00D70B98"/>
    <w:rsid w:val="00DA41BD"/>
    <w:rsid w:val="00DC6D77"/>
    <w:rsid w:val="00EF66C0"/>
    <w:rsid w:val="00F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E456"/>
  <w15:docId w15:val="{A885BE63-0566-46C6-BBE9-41A73C20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3DD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DD6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23DD6"/>
    <w:pPr>
      <w:keepNext/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DD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23DD6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23DD6"/>
    <w:pPr>
      <w:autoSpaceDE w:val="0"/>
      <w:autoSpaceDN w:val="0"/>
      <w:adjustRightInd w:val="0"/>
      <w:jc w:val="both"/>
    </w:pPr>
    <w:rPr>
      <w:b/>
      <w:bCs/>
      <w:sz w:val="20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rsid w:val="00D23DD6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odyText3">
    <w:name w:val="Body Text 3"/>
    <w:basedOn w:val="Normal"/>
    <w:link w:val="BodyText3Char"/>
    <w:rsid w:val="00D23DD6"/>
    <w:pPr>
      <w:autoSpaceDE w:val="0"/>
      <w:autoSpaceDN w:val="0"/>
      <w:adjustRightInd w:val="0"/>
    </w:pPr>
    <w:rPr>
      <w:color w:val="FF0000"/>
      <w:sz w:val="20"/>
    </w:rPr>
  </w:style>
  <w:style w:type="character" w:customStyle="1" w:styleId="BodyText3Char">
    <w:name w:val="Body Text 3 Char"/>
    <w:basedOn w:val="DefaultParagraphFont"/>
    <w:link w:val="BodyText3"/>
    <w:rsid w:val="00D23DD6"/>
    <w:rPr>
      <w:rFonts w:ascii="Arial" w:eastAsia="Times New Roman" w:hAnsi="Arial" w:cs="Arial"/>
      <w:color w:val="FF0000"/>
      <w:sz w:val="20"/>
      <w:szCs w:val="24"/>
    </w:rPr>
  </w:style>
  <w:style w:type="paragraph" w:styleId="Footer">
    <w:name w:val="footer"/>
    <w:basedOn w:val="Normal"/>
    <w:link w:val="FooterChar"/>
    <w:unhideWhenUsed/>
    <w:rsid w:val="00D23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3DD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380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6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03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503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0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hyperlink" Target="mailto:secretary@businessarchivescouncil.org.uk" TargetMode="External"/><Relationship Id="rId10" Type="http://schemas.openxmlformats.org/officeDocument/2006/relationships/hyperlink" Target="http://www.managingbusinessarchives.co.uk/getting_started/business_archives_at_ri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England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Benjamin</dc:creator>
  <cp:keywords/>
  <dc:description/>
  <cp:lastModifiedBy>Paul Beard</cp:lastModifiedBy>
  <cp:revision>2</cp:revision>
  <dcterms:created xsi:type="dcterms:W3CDTF">2021-03-22T09:16:00Z</dcterms:created>
  <dcterms:modified xsi:type="dcterms:W3CDTF">2021-03-22T09:16:00Z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Services 10961280</vt:lpwstr>
  </property>
  <property fmtid="{D5CDD505-2E9C-101B-9397-08002B2CF9AE}" pid="3" name="DocVer">
    <vt:lpwstr>Services 10961280v1</vt:lpwstr>
  </property>
</Properties>
</file>